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09D" w:rsidRDefault="0056309D" w:rsidP="006733AA">
      <w:pPr>
        <w:widowControl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МИНИСТЕРСТВО НАУКИ И ВЫСШЕГО ОБРАЗОВАНИЯ  </w:t>
      </w:r>
    </w:p>
    <w:p w:rsidR="0056309D" w:rsidRDefault="0056309D" w:rsidP="006733AA">
      <w:pPr>
        <w:widowControl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РОССИЙСКОЙ ФЕДЕРАЦИИ</w:t>
      </w:r>
    </w:p>
    <w:p w:rsidR="0056309D" w:rsidRDefault="0056309D" w:rsidP="006733AA">
      <w:pPr>
        <w:widowControl w:val="0"/>
        <w:tabs>
          <w:tab w:val="left" w:pos="2460"/>
        </w:tabs>
        <w:spacing w:after="0" w:line="240" w:lineRule="auto"/>
        <w:contextualSpacing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56309D" w:rsidRDefault="0056309D" w:rsidP="006733AA">
      <w:pPr>
        <w:widowControl w:val="0"/>
        <w:tabs>
          <w:tab w:val="left" w:pos="2460"/>
        </w:tabs>
        <w:spacing w:after="0" w:line="240" w:lineRule="auto"/>
        <w:contextualSpacing/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«УФИМСКИЙ УНИВЕРСИТЕТ НАУКИ И ТЕХНОЛОГИЙ»</w:t>
      </w:r>
    </w:p>
    <w:p w:rsidR="0056309D" w:rsidRDefault="0056309D" w:rsidP="006733AA">
      <w:pPr>
        <w:widowControl w:val="0"/>
        <w:spacing w:after="0" w:line="240" w:lineRule="auto"/>
        <w:jc w:val="center"/>
      </w:pPr>
    </w:p>
    <w:p w:rsidR="00B273BA" w:rsidRDefault="00B273BA" w:rsidP="006733AA">
      <w:pPr>
        <w:widowControl w:val="0"/>
        <w:spacing w:after="0" w:line="240" w:lineRule="auto"/>
        <w:jc w:val="center"/>
      </w:pPr>
    </w:p>
    <w:p w:rsidR="00B273BA" w:rsidRDefault="00B273BA" w:rsidP="006733AA">
      <w:pPr>
        <w:widowControl w:val="0"/>
        <w:spacing w:after="0" w:line="240" w:lineRule="auto"/>
        <w:jc w:val="center"/>
      </w:pPr>
    </w:p>
    <w:p w:rsidR="00B273BA" w:rsidRDefault="00B273BA" w:rsidP="006733AA">
      <w:pPr>
        <w:widowControl w:val="0"/>
        <w:spacing w:after="0" w:line="240" w:lineRule="auto"/>
        <w:jc w:val="center"/>
      </w:pPr>
    </w:p>
    <w:p w:rsidR="0056309D" w:rsidRPr="00B273BA" w:rsidRDefault="0056309D" w:rsidP="006733A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6309D" w:rsidRDefault="0056309D" w:rsidP="006733AA">
      <w:pPr>
        <w:widowControl w:val="0"/>
        <w:spacing w:after="0" w:line="240" w:lineRule="auto"/>
      </w:pPr>
    </w:p>
    <w:p w:rsidR="0056309D" w:rsidRDefault="0056309D" w:rsidP="006733AA">
      <w:pPr>
        <w:widowControl w:val="0"/>
        <w:spacing w:after="0" w:line="240" w:lineRule="auto"/>
      </w:pPr>
    </w:p>
    <w:p w:rsidR="0056309D" w:rsidRDefault="0056309D" w:rsidP="006733AA">
      <w:pPr>
        <w:widowControl w:val="0"/>
        <w:spacing w:after="0" w:line="240" w:lineRule="auto"/>
        <w:jc w:val="center"/>
      </w:pPr>
    </w:p>
    <w:p w:rsidR="0056309D" w:rsidRDefault="0056309D" w:rsidP="006733AA">
      <w:pPr>
        <w:widowControl w:val="0"/>
        <w:spacing w:after="0" w:line="240" w:lineRule="auto"/>
        <w:jc w:val="center"/>
      </w:pPr>
    </w:p>
    <w:p w:rsidR="0056309D" w:rsidRDefault="0056309D" w:rsidP="006733AA">
      <w:pPr>
        <w:widowControl w:val="0"/>
        <w:spacing w:after="0" w:line="240" w:lineRule="auto"/>
        <w:jc w:val="center"/>
      </w:pPr>
    </w:p>
    <w:p w:rsidR="0056309D" w:rsidRDefault="0056309D" w:rsidP="006733AA">
      <w:pPr>
        <w:widowControl w:val="0"/>
        <w:spacing w:after="0" w:line="240" w:lineRule="auto"/>
        <w:jc w:val="center"/>
      </w:pPr>
    </w:p>
    <w:p w:rsidR="0056309D" w:rsidRDefault="0056309D" w:rsidP="006733AA">
      <w:pPr>
        <w:widowControl w:val="0"/>
        <w:spacing w:after="0" w:line="240" w:lineRule="auto"/>
        <w:jc w:val="center"/>
      </w:pPr>
    </w:p>
    <w:p w:rsidR="0056309D" w:rsidRDefault="0056309D" w:rsidP="006733AA">
      <w:pPr>
        <w:widowControl w:val="0"/>
        <w:spacing w:after="0" w:line="240" w:lineRule="auto"/>
        <w:jc w:val="center"/>
      </w:pPr>
    </w:p>
    <w:p w:rsidR="0056309D" w:rsidRDefault="0056309D" w:rsidP="006733AA">
      <w:pPr>
        <w:widowControl w:val="0"/>
        <w:spacing w:after="0" w:line="240" w:lineRule="auto"/>
        <w:jc w:val="center"/>
      </w:pPr>
    </w:p>
    <w:p w:rsidR="0056309D" w:rsidRDefault="0056309D" w:rsidP="006733AA">
      <w:pPr>
        <w:widowControl w:val="0"/>
        <w:spacing w:after="0" w:line="240" w:lineRule="auto"/>
        <w:jc w:val="center"/>
      </w:pPr>
    </w:p>
    <w:p w:rsidR="0056309D" w:rsidRDefault="0056309D" w:rsidP="006733AA">
      <w:pPr>
        <w:widowControl w:val="0"/>
        <w:spacing w:after="0" w:line="240" w:lineRule="auto"/>
        <w:jc w:val="center"/>
      </w:pPr>
    </w:p>
    <w:p w:rsidR="00327AFC" w:rsidRDefault="00B273BA" w:rsidP="006733A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:rsidR="0056309D" w:rsidRDefault="00EC2655" w:rsidP="006733A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вступительного испытания</w:t>
      </w:r>
    </w:p>
    <w:p w:rsidR="0056309D" w:rsidRPr="00327AFC" w:rsidRDefault="0081417D" w:rsidP="006733AA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по общей и прикладной химии</w:t>
      </w:r>
    </w:p>
    <w:p w:rsidR="0056309D" w:rsidRDefault="0056309D" w:rsidP="006733AA">
      <w:pPr>
        <w:spacing w:after="0" w:line="240" w:lineRule="auto"/>
        <w:jc w:val="center"/>
      </w:pPr>
    </w:p>
    <w:p w:rsidR="0056309D" w:rsidRDefault="0056309D" w:rsidP="006733AA">
      <w:pPr>
        <w:spacing w:after="0" w:line="240" w:lineRule="auto"/>
      </w:pPr>
    </w:p>
    <w:p w:rsidR="0056309D" w:rsidRDefault="0056309D" w:rsidP="006733AA">
      <w:pPr>
        <w:spacing w:after="0" w:line="240" w:lineRule="auto"/>
      </w:pPr>
      <w:r>
        <w:br w:type="page"/>
      </w:r>
    </w:p>
    <w:p w:rsidR="001065D5" w:rsidRDefault="001065D5" w:rsidP="006733AA">
      <w:pPr>
        <w:pStyle w:val="docdata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A26D81">
        <w:rPr>
          <w:b/>
          <w:bCs/>
          <w:color w:val="000000"/>
          <w:sz w:val="28"/>
          <w:szCs w:val="28"/>
        </w:rPr>
        <w:lastRenderedPageBreak/>
        <w:t>ОБЩИЕ ПОЛОЖЕНИЯ</w:t>
      </w:r>
    </w:p>
    <w:p w:rsidR="001065D5" w:rsidRDefault="001065D5" w:rsidP="006733AA">
      <w:pPr>
        <w:pStyle w:val="docdata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1065D5" w:rsidRDefault="001065D5" w:rsidP="006733AA">
      <w:pPr>
        <w:pStyle w:val="docdata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065D5">
        <w:rPr>
          <w:rFonts w:eastAsiaTheme="minorHAnsi"/>
          <w:sz w:val="28"/>
          <w:szCs w:val="28"/>
          <w:lang w:eastAsia="en-US"/>
        </w:rPr>
        <w:t>Вступительные испытания</w:t>
      </w:r>
      <w:r w:rsidR="000C2D25">
        <w:rPr>
          <w:rFonts w:eastAsiaTheme="minorHAnsi"/>
          <w:sz w:val="28"/>
          <w:szCs w:val="28"/>
          <w:lang w:eastAsia="en-US"/>
        </w:rPr>
        <w:t xml:space="preserve"> (далее - ВИ)</w:t>
      </w:r>
      <w:r w:rsidRPr="001065D5">
        <w:rPr>
          <w:rFonts w:eastAsiaTheme="minorHAnsi"/>
          <w:sz w:val="28"/>
          <w:szCs w:val="28"/>
          <w:lang w:eastAsia="en-US"/>
        </w:rPr>
        <w:t xml:space="preserve"> </w:t>
      </w:r>
      <w:r w:rsidRPr="00A26D81">
        <w:rPr>
          <w:sz w:val="28"/>
          <w:szCs w:val="28"/>
        </w:rPr>
        <w:t>предназначены для определения</w:t>
      </w:r>
      <w:r>
        <w:rPr>
          <w:rFonts w:eastAsiaTheme="minorHAnsi"/>
          <w:sz w:val="28"/>
          <w:szCs w:val="28"/>
          <w:lang w:eastAsia="en-US"/>
        </w:rPr>
        <w:t xml:space="preserve"> наиболее способного </w:t>
      </w:r>
      <w:r w:rsidRPr="001065D5">
        <w:rPr>
          <w:rFonts w:eastAsiaTheme="minorHAnsi"/>
          <w:sz w:val="28"/>
          <w:szCs w:val="28"/>
          <w:lang w:eastAsia="en-US"/>
        </w:rPr>
        <w:t>и подготовленного поступающего к ос</w:t>
      </w:r>
      <w:r>
        <w:rPr>
          <w:rFonts w:eastAsiaTheme="minorHAnsi"/>
          <w:sz w:val="28"/>
          <w:szCs w:val="28"/>
          <w:lang w:eastAsia="en-US"/>
        </w:rPr>
        <w:t xml:space="preserve">воению основной образовательной программы высшего образования.  </w:t>
      </w:r>
      <w:r w:rsidRPr="001065D5">
        <w:rPr>
          <w:rFonts w:eastAsiaTheme="minorHAnsi"/>
          <w:sz w:val="28"/>
          <w:szCs w:val="28"/>
          <w:lang w:eastAsia="en-US"/>
        </w:rPr>
        <w:t>Приём осуществляется на к</w:t>
      </w:r>
      <w:r>
        <w:rPr>
          <w:rFonts w:eastAsiaTheme="minorHAnsi"/>
          <w:sz w:val="28"/>
          <w:szCs w:val="28"/>
          <w:lang w:eastAsia="en-US"/>
        </w:rPr>
        <w:t>онкурсной основе по результатам вступительных испытаний.</w:t>
      </w:r>
    </w:p>
    <w:p w:rsidR="00FD7A72" w:rsidRDefault="00FD7A72" w:rsidP="006733A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1065D5" w:rsidRDefault="001065D5" w:rsidP="006733A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D81">
        <w:rPr>
          <w:rFonts w:ascii="Times New Roman" w:hAnsi="Times New Roman" w:cs="Times New Roman"/>
          <w:b/>
          <w:sz w:val="28"/>
          <w:szCs w:val="28"/>
        </w:rPr>
        <w:t>ПРОЦЕДУРА ВСТУПИТЕЛЬНОГО ИСПЫТАНИЯ</w:t>
      </w:r>
    </w:p>
    <w:p w:rsidR="0081417D" w:rsidRPr="00A26D81" w:rsidRDefault="0081417D" w:rsidP="006733A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6A26" w:rsidRDefault="00056A26" w:rsidP="006733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A26">
        <w:rPr>
          <w:rFonts w:ascii="Times New Roman" w:hAnsi="Times New Roman" w:cs="Times New Roman"/>
          <w:sz w:val="28"/>
          <w:szCs w:val="28"/>
        </w:rPr>
        <w:t xml:space="preserve">Вступительные испытания </w:t>
      </w:r>
      <w:r w:rsidR="00327AFC" w:rsidRPr="00327AFC">
        <w:rPr>
          <w:rFonts w:ascii="Times New Roman" w:hAnsi="Times New Roman" w:cs="Times New Roman"/>
          <w:sz w:val="28"/>
          <w:szCs w:val="28"/>
        </w:rPr>
        <w:t xml:space="preserve">по </w:t>
      </w:r>
      <w:r w:rsidR="00D32B1A" w:rsidRPr="00D32B1A">
        <w:rPr>
          <w:rFonts w:ascii="Times New Roman" w:hAnsi="Times New Roman" w:cs="Times New Roman"/>
          <w:sz w:val="28"/>
          <w:szCs w:val="28"/>
        </w:rPr>
        <w:t>общей и прикладной химии</w:t>
      </w:r>
      <w:r w:rsidR="00D32B1A">
        <w:rPr>
          <w:rFonts w:ascii="Times New Roman" w:hAnsi="Times New Roman" w:cs="Times New Roman"/>
          <w:sz w:val="28"/>
          <w:szCs w:val="28"/>
        </w:rPr>
        <w:t xml:space="preserve"> </w:t>
      </w:r>
      <w:r w:rsidRPr="00056A26">
        <w:rPr>
          <w:rFonts w:ascii="Times New Roman" w:hAnsi="Times New Roman" w:cs="Times New Roman"/>
          <w:sz w:val="28"/>
          <w:szCs w:val="28"/>
        </w:rPr>
        <w:t xml:space="preserve">проводятся в </w:t>
      </w:r>
      <w:r w:rsidRPr="000C2D25">
        <w:rPr>
          <w:rFonts w:ascii="Times New Roman" w:hAnsi="Times New Roman" w:cs="Times New Roman"/>
          <w:sz w:val="28"/>
          <w:szCs w:val="28"/>
        </w:rPr>
        <w:t xml:space="preserve">очном </w:t>
      </w:r>
      <w:r w:rsidR="003A6554" w:rsidRPr="000C2D25">
        <w:rPr>
          <w:rFonts w:ascii="Times New Roman" w:hAnsi="Times New Roman" w:cs="Times New Roman"/>
          <w:sz w:val="28"/>
          <w:szCs w:val="28"/>
        </w:rPr>
        <w:t xml:space="preserve">или в </w:t>
      </w:r>
      <w:r w:rsidRPr="000C2D25">
        <w:rPr>
          <w:rFonts w:ascii="Times New Roman" w:hAnsi="Times New Roman" w:cs="Times New Roman"/>
          <w:sz w:val="28"/>
          <w:szCs w:val="28"/>
        </w:rPr>
        <w:t>дистанционно</w:t>
      </w:r>
      <w:r w:rsidR="003A6554" w:rsidRPr="000C2D25">
        <w:rPr>
          <w:rFonts w:ascii="Times New Roman" w:hAnsi="Times New Roman" w:cs="Times New Roman"/>
          <w:sz w:val="28"/>
          <w:szCs w:val="28"/>
        </w:rPr>
        <w:t>м</w:t>
      </w:r>
      <w:r w:rsidRPr="000C2D25">
        <w:rPr>
          <w:rFonts w:ascii="Times New Roman" w:hAnsi="Times New Roman" w:cs="Times New Roman"/>
          <w:sz w:val="28"/>
          <w:szCs w:val="28"/>
        </w:rPr>
        <w:t xml:space="preserve"> </w:t>
      </w:r>
      <w:r w:rsidR="003A6554" w:rsidRPr="000C2D25">
        <w:rPr>
          <w:rFonts w:ascii="Times New Roman" w:hAnsi="Times New Roman" w:cs="Times New Roman"/>
          <w:sz w:val="28"/>
          <w:szCs w:val="28"/>
        </w:rPr>
        <w:t xml:space="preserve">формате </w:t>
      </w:r>
      <w:r w:rsidRPr="000C2D25">
        <w:rPr>
          <w:rFonts w:ascii="Times New Roman" w:hAnsi="Times New Roman" w:cs="Times New Roman"/>
          <w:sz w:val="28"/>
          <w:szCs w:val="28"/>
        </w:rPr>
        <w:t xml:space="preserve">с использованием системы </w:t>
      </w:r>
      <w:proofErr w:type="spellStart"/>
      <w:r w:rsidRPr="000C2D25">
        <w:rPr>
          <w:rFonts w:ascii="Times New Roman" w:hAnsi="Times New Roman" w:cs="Times New Roman"/>
          <w:sz w:val="28"/>
          <w:szCs w:val="28"/>
        </w:rPr>
        <w:t>прокторинга</w:t>
      </w:r>
      <w:proofErr w:type="spellEnd"/>
      <w:r w:rsidRPr="000C2D25">
        <w:rPr>
          <w:rFonts w:ascii="Times New Roman" w:hAnsi="Times New Roman" w:cs="Times New Roman"/>
          <w:sz w:val="28"/>
          <w:szCs w:val="28"/>
        </w:rPr>
        <w:t>.</w:t>
      </w:r>
    </w:p>
    <w:p w:rsidR="001065D5" w:rsidRDefault="001065D5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D81">
        <w:rPr>
          <w:rFonts w:ascii="Times New Roman" w:hAnsi="Times New Roman" w:cs="Times New Roman"/>
          <w:sz w:val="28"/>
          <w:szCs w:val="28"/>
        </w:rPr>
        <w:t xml:space="preserve">Дата и время проведения вступительного испытания определяются расписанием вступительных испытаний, которое утверждается председателем приемной комиссии. </w:t>
      </w:r>
    </w:p>
    <w:p w:rsidR="0081417D" w:rsidRPr="00A26D81" w:rsidRDefault="0081417D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5090" w:rsidRDefault="00056A26" w:rsidP="006733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6A26">
        <w:rPr>
          <w:rFonts w:ascii="Times New Roman" w:hAnsi="Times New Roman" w:cs="Times New Roman"/>
          <w:b/>
          <w:sz w:val="28"/>
          <w:szCs w:val="28"/>
        </w:rPr>
        <w:t>Форма проведения вступительных испытаний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1417D" w:rsidRDefault="0081417D" w:rsidP="006733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33AA" w:rsidRPr="000B7280" w:rsidRDefault="006733AA" w:rsidP="006733AA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280">
        <w:rPr>
          <w:rFonts w:ascii="Times New Roman" w:hAnsi="Times New Roman" w:cs="Times New Roman"/>
          <w:sz w:val="28"/>
          <w:szCs w:val="28"/>
        </w:rPr>
        <w:t xml:space="preserve">Вступительные испытания проводятся в форме тестирования в соответствии с утверждённым расписанием. </w:t>
      </w:r>
    </w:p>
    <w:p w:rsidR="006733AA" w:rsidRPr="000B7280" w:rsidRDefault="006733AA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280">
        <w:rPr>
          <w:rFonts w:ascii="Times New Roman" w:hAnsi="Times New Roman" w:cs="Times New Roman"/>
          <w:sz w:val="28"/>
          <w:szCs w:val="28"/>
        </w:rPr>
        <w:t>В тестировании могут содержаться открытые и аудио/видео вопросы.</w:t>
      </w:r>
    </w:p>
    <w:p w:rsidR="006733AA" w:rsidRPr="000B7280" w:rsidRDefault="006733AA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280">
        <w:rPr>
          <w:rFonts w:ascii="Times New Roman" w:hAnsi="Times New Roman" w:cs="Times New Roman"/>
          <w:sz w:val="28"/>
          <w:szCs w:val="28"/>
        </w:rPr>
        <w:t xml:space="preserve">Тест содержит </w:t>
      </w:r>
      <w:r w:rsidRPr="000B7280">
        <w:rPr>
          <w:rFonts w:ascii="Times New Roman" w:hAnsi="Times New Roman" w:cs="Times New Roman"/>
          <w:color w:val="000000" w:themeColor="text1"/>
          <w:sz w:val="28"/>
          <w:szCs w:val="28"/>
        </w:rPr>
        <w:t>35</w:t>
      </w:r>
      <w:r w:rsidRPr="000B7280">
        <w:rPr>
          <w:rFonts w:ascii="Times New Roman" w:hAnsi="Times New Roman" w:cs="Times New Roman"/>
          <w:sz w:val="28"/>
          <w:szCs w:val="28"/>
        </w:rPr>
        <w:t xml:space="preserve"> тестовых вопросов.</w:t>
      </w:r>
    </w:p>
    <w:p w:rsidR="006733AA" w:rsidRPr="000B7280" w:rsidRDefault="006733AA" w:rsidP="006733A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B7280">
        <w:rPr>
          <w:rFonts w:ascii="Times New Roman" w:hAnsi="Times New Roman" w:cs="Times New Roman"/>
          <w:sz w:val="28"/>
          <w:szCs w:val="28"/>
        </w:rPr>
        <w:t>Продолжительность вступительного испытания – 60 мин.</w:t>
      </w:r>
    </w:p>
    <w:p w:rsidR="006733AA" w:rsidRPr="000B7280" w:rsidRDefault="006733AA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280">
        <w:rPr>
          <w:rFonts w:ascii="Times New Roman" w:hAnsi="Times New Roman" w:cs="Times New Roman"/>
          <w:sz w:val="28"/>
          <w:szCs w:val="28"/>
        </w:rPr>
        <w:t>При проверке количество первичных баллов переводится в итоговую 100 балльную шкалу через информационную платформу университета.</w:t>
      </w:r>
    </w:p>
    <w:p w:rsidR="006733AA" w:rsidRPr="001065D5" w:rsidRDefault="006733AA" w:rsidP="006733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7280">
        <w:rPr>
          <w:rFonts w:ascii="Times New Roman" w:hAnsi="Times New Roman" w:cs="Times New Roman"/>
          <w:sz w:val="28"/>
          <w:szCs w:val="28"/>
        </w:rPr>
        <w:t xml:space="preserve">Абитуриент, не согласный с оценкой, полученной на ВИ и (или) в связи с нарушением процедуры проведения ВИ имеет право подать апелляцию. Процедура подачи и рассмотрения апелляции регламентируется Положением об апелляционной комиссии </w:t>
      </w:r>
      <w:proofErr w:type="spellStart"/>
      <w:r w:rsidRPr="000B7280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0B7280">
        <w:rPr>
          <w:rFonts w:ascii="Times New Roman" w:hAnsi="Times New Roman" w:cs="Times New Roman"/>
          <w:sz w:val="28"/>
          <w:szCs w:val="28"/>
        </w:rPr>
        <w:t>.</w:t>
      </w:r>
    </w:p>
    <w:p w:rsidR="00D74334" w:rsidRDefault="00D74334" w:rsidP="006733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5D5" w:rsidRDefault="001065D5" w:rsidP="006733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D77">
        <w:rPr>
          <w:rFonts w:ascii="Times New Roman" w:hAnsi="Times New Roman" w:cs="Times New Roman"/>
          <w:b/>
          <w:sz w:val="28"/>
          <w:szCs w:val="28"/>
        </w:rPr>
        <w:t xml:space="preserve">КРИТЕРИИ ОЦЕНИВАНИЯ ОТВЕТА </w:t>
      </w:r>
    </w:p>
    <w:p w:rsidR="0081417D" w:rsidRDefault="0081417D" w:rsidP="006733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5D5" w:rsidRPr="00783D77" w:rsidRDefault="001065D5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DE4">
        <w:rPr>
          <w:rFonts w:ascii="Times New Roman" w:hAnsi="Times New Roman" w:cs="Times New Roman"/>
          <w:sz w:val="28"/>
          <w:szCs w:val="28"/>
        </w:rPr>
        <w:t xml:space="preserve">Критериями оценки экзаменационного ответа, поступающего в </w:t>
      </w:r>
      <w:proofErr w:type="spellStart"/>
      <w:r w:rsidRPr="008A5DE4">
        <w:rPr>
          <w:rFonts w:ascii="Times New Roman" w:hAnsi="Times New Roman" w:cs="Times New Roman"/>
          <w:sz w:val="28"/>
          <w:szCs w:val="28"/>
        </w:rPr>
        <w:t>бакалавриат</w:t>
      </w:r>
      <w:proofErr w:type="spellEnd"/>
      <w:r w:rsidR="008A5DE4" w:rsidRPr="008A5DE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8A5DE4" w:rsidRPr="008A5DE4">
        <w:rPr>
          <w:rFonts w:ascii="Times New Roman" w:hAnsi="Times New Roman" w:cs="Times New Roman"/>
          <w:sz w:val="28"/>
          <w:szCs w:val="28"/>
        </w:rPr>
        <w:t>специалитет</w:t>
      </w:r>
      <w:proofErr w:type="spellEnd"/>
      <w:r w:rsidRPr="008A5DE4">
        <w:rPr>
          <w:rFonts w:ascii="Times New Roman" w:hAnsi="Times New Roman" w:cs="Times New Roman"/>
          <w:sz w:val="28"/>
          <w:szCs w:val="28"/>
        </w:rPr>
        <w:t xml:space="preserve"> являются полнота, логичность, доказательность, прочность, осознанность знаний и теоретическая обоснованность суждений, самостоятельность в интерпретации информации, практическая направленность, уровень овладения профессиональными умениями менеджера и др. В случае тестирования является правил</w:t>
      </w:r>
      <w:r w:rsidR="0031516B" w:rsidRPr="008A5DE4">
        <w:rPr>
          <w:rFonts w:ascii="Times New Roman" w:hAnsi="Times New Roman" w:cs="Times New Roman"/>
          <w:sz w:val="28"/>
          <w:szCs w:val="28"/>
        </w:rPr>
        <w:t xml:space="preserve">ьные ответы на тестовые задания (в соответствии </w:t>
      </w:r>
      <w:r w:rsidR="003A6554">
        <w:rPr>
          <w:rFonts w:ascii="Times New Roman" w:hAnsi="Times New Roman" w:cs="Times New Roman"/>
          <w:sz w:val="28"/>
          <w:szCs w:val="28"/>
        </w:rPr>
        <w:t>Положением</w:t>
      </w:r>
      <w:r w:rsidR="008A5DE4" w:rsidRPr="008A5DE4">
        <w:rPr>
          <w:rFonts w:ascii="Times New Roman" w:hAnsi="Times New Roman" w:cs="Times New Roman"/>
          <w:sz w:val="28"/>
          <w:szCs w:val="28"/>
        </w:rPr>
        <w:t xml:space="preserve"> о</w:t>
      </w:r>
      <w:r w:rsidR="003A6554">
        <w:rPr>
          <w:rFonts w:ascii="Times New Roman" w:hAnsi="Times New Roman" w:cs="Times New Roman"/>
          <w:sz w:val="28"/>
          <w:szCs w:val="28"/>
        </w:rPr>
        <w:t xml:space="preserve"> вступительных испытаниях УУНИТ</w:t>
      </w:r>
      <w:r w:rsidR="008A5DE4" w:rsidRPr="008A5DE4">
        <w:rPr>
          <w:rFonts w:ascii="Times New Roman" w:hAnsi="Times New Roman" w:cs="Times New Roman"/>
          <w:sz w:val="28"/>
          <w:szCs w:val="28"/>
        </w:rPr>
        <w:t>)</w:t>
      </w:r>
      <w:r w:rsidR="00D32B1A">
        <w:rPr>
          <w:rFonts w:ascii="Times New Roman" w:hAnsi="Times New Roman" w:cs="Times New Roman"/>
          <w:sz w:val="28"/>
          <w:szCs w:val="28"/>
        </w:rPr>
        <w:t>.</w:t>
      </w:r>
      <w:r w:rsidR="003151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5D5" w:rsidRDefault="001065D5" w:rsidP="006733A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33AA" w:rsidRDefault="006733AA" w:rsidP="006733A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33AA" w:rsidRDefault="006733AA" w:rsidP="006733A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733AA" w:rsidRDefault="006733AA" w:rsidP="006733A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065D5" w:rsidRPr="000C2D25" w:rsidRDefault="001065D5" w:rsidP="006733A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2D25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РАЗДЕЛОВ И ТЕМ ПРОГРАММЫ ВСТУПИТЕЛЬНОГО ИСПЫТАНИЯ</w:t>
      </w:r>
    </w:p>
    <w:p w:rsidR="00056A26" w:rsidRPr="00327AFC" w:rsidRDefault="00056A26" w:rsidP="006733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>• Предмет и задачи химии. Место химии среди естественных наук и в товарном производстве.</w:t>
      </w:r>
      <w:r w:rsidRPr="00327AFC">
        <w:rPr>
          <w:rFonts w:ascii="Times New Roman" w:eastAsia="BatangChe" w:hAnsi="Times New Roman"/>
          <w:sz w:val="28"/>
          <w:szCs w:val="28"/>
          <w:lang w:eastAsia="ru-RU"/>
        </w:rPr>
        <w:t xml:space="preserve"> </w:t>
      </w:r>
      <w:r w:rsidRPr="00327AFC">
        <w:rPr>
          <w:rFonts w:ascii="Times New Roman" w:hAnsi="Times New Roman"/>
          <w:sz w:val="28"/>
          <w:szCs w:val="28"/>
        </w:rPr>
        <w:t>Представления об основных направлениях и тенденциях химизации в мире и в РФ. Предмет и задачи прикладной химии. Основные задачи, решаемые химической технологией.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 *Атомно- молекулярное учение. Молекулы. Атомы. Постоянство состава вещества. Относительная атомная и относительная молекулярная масса. Закон сохранения массы, его значение в химии. Моль - единица количества вещества. Молярная масса. Число Авогадро.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Строение ядер и электронных оболочек атомов химических элементов на примере элементов 1, 2, 3 и 4-го периодов Периодической системы. Изотопы.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Периодический закон химических элементов Д.И. Менделеева. Распределение электронов в атомах элементов первых четырех периодов. Периоды и группы. Характеристика отдельных химических элементов на основании положения в Периодической системе и строения атома. Значение Периодического закона.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Химический элемент, простое вещество, сложное вещество. Знаки химических элементов и химические формулы. Расчет массовой доли химического элемента в веществе по его формуле.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Типы химических связей: ковалентная (полярная и неполярная), ионная, водородная, металлическая. Примеры соединений со связями разных типов. Валентность и степень окисления.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Типы химических реакций: реакции соединения, разложения, замещения, обмена. </w:t>
      </w:r>
      <w:proofErr w:type="spellStart"/>
      <w:r w:rsidRPr="00327AFC">
        <w:rPr>
          <w:rFonts w:ascii="Times New Roman" w:hAnsi="Times New Roman"/>
          <w:sz w:val="28"/>
          <w:szCs w:val="28"/>
        </w:rPr>
        <w:t>Окислительно</w:t>
      </w:r>
      <w:proofErr w:type="spellEnd"/>
      <w:r w:rsidRPr="00327AFC">
        <w:rPr>
          <w:rFonts w:ascii="Times New Roman" w:hAnsi="Times New Roman"/>
          <w:sz w:val="28"/>
          <w:szCs w:val="28"/>
        </w:rPr>
        <w:t xml:space="preserve">-восстановительные реакции. Тепловой эффект химических реакций.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Скорость химических реакций. Зависимость скорости от природы реагирующих веществ, концентрации, температуры. Катализ. Обратимость химических реакций. Химическое равновесие и условия его смещения.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Растворы. Растворимость веществ. Зависимость растворимости веществ от их природы, от температуры, давления. Тепловой эффект при растворении. Концентрация растворов. Значение растворов в промышленности, сельском хозяйстве, быту.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Электролитическая диссоциация. Степень диссоциации. Сильные и слабые электролиты. Реакции ионного обмена. Электрическая диссоциация кислот, щелочей и солей.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Оксиды кислотные, основные, амфотерные. Способы получения и свойства оксидов.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Основания, способы их получения и свойства. Щелочи, их получение, свойства и применение.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Кислоты, свойства, способы получения. Реакция нейтрализации.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Соли. Состав и свойства. Гидролиз солей.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lastRenderedPageBreak/>
        <w:t xml:space="preserve">• Водород. Химические, физические свойства. Взаимодействие с кислородом, оксидами металлов, с органическими веществами. Применение водорода как экологически чистого топлива и сырья для химической промышленности.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Кислород. Химические, физические свойства. Аллотропия. Применение кислорода. Круговорот кислорода в природе.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Вода. Физические и химические свойства. Кристаллогидраты. Значение воды в промышленности, сельском хозяйстве, быту, природе. Охрана водоемов от загрязнения.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Галогены. Общая характеристика галогенов. Соединения галогенов в природе, их применение. Хлор. Физические, химические свойства. Реакции с неорганическими и органическими веществами. Получение хлора в промышленности. Соединения хлора. Применение хлора и его соединений.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Подгруппа углерода. Общая характеристика элементов IVA-группы. Физические и химические свойства. Углерод, его аллотропные формы. Соединения углерода: оксиды, угольная кислота и ее соли. Кремний. Соединения кремния в природе, их использование в технике.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Подгруппа кислорода. Общая характеристика элементов VIA-группы. Сера, ее физические и химические свойства. Соединения серы: сероводород, оксиды серы. Серная кислота, ее свойства, химические основы производства.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Общая характеристика элементов VA-группы. Азот. Физические и химические свойства. Соединения азота: аммиак, соли аммония, оксиды азота, азотная кислота, соли азотной кислоты (физические и химические свойства). Производство аммиака. Применение аммиака, азотной кислоты и ее солей. Фосфор, его аллотропные формы, физические и химические свойства. Оксид фосфора (V), фосфорная кислота и ее соли. Фосфорные удобрения.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Металлы. Положение в периодической системе. Особенности строения атомов. Металлическая связь. Характерные физические и химические свойства. Коррозия металлов.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Щелочные металлы. Общая характеристика на основе положения в периодической системе Д.И. Менделеева. Соединения натрия, калия в природе, их применение. Калийные удобрения.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Общая характеристика элементов IIA- и IIIA-групп периодической системы Д.И. Менделеева. Кальций, его соединения в природе. Жесткость воды и способы ее устранения.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Алюминий. Характеристика алюминия и его соединений. Амфотерность оксида алюминия. Применение алюминия и его сплавов.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Железо. Характеристика железа, оксидов, гидроксидов, солей железа(II) и (III). Природные соединения железа. Сплавы железа - чугун и сталь. Применение сплавов и соединений железа. </w:t>
      </w: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• Металлургия. Металлы в современной технике. Основные способы промышленного получения металлов. Доменное производство чугуна. Способы производства стали. Проблема малоотходных производств в </w:t>
      </w:r>
      <w:r w:rsidRPr="00327AFC">
        <w:rPr>
          <w:rFonts w:ascii="Times New Roman" w:hAnsi="Times New Roman"/>
          <w:sz w:val="28"/>
          <w:szCs w:val="28"/>
        </w:rPr>
        <w:lastRenderedPageBreak/>
        <w:t xml:space="preserve">металлургии и охрана окружающей среды. Развитие отечественной металлургии и ее значение для развития других отраслей промышленности. </w:t>
      </w:r>
    </w:p>
    <w:p w:rsidR="00327AFC" w:rsidRPr="00327AFC" w:rsidRDefault="00327AFC" w:rsidP="006733AA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BatangChe" w:hAnsi="Times New Roman"/>
          <w:sz w:val="28"/>
          <w:szCs w:val="28"/>
        </w:rPr>
      </w:pPr>
      <w:r w:rsidRPr="00327AFC">
        <w:rPr>
          <w:rFonts w:ascii="Times New Roman" w:eastAsia="BatangChe" w:hAnsi="Times New Roman"/>
          <w:sz w:val="28"/>
          <w:szCs w:val="28"/>
        </w:rPr>
        <w:t xml:space="preserve">Значение азота в живой природе. Проблемы фиксации атмосферного азота: дуговой метод, </w:t>
      </w:r>
      <w:proofErr w:type="spellStart"/>
      <w:r w:rsidRPr="00327AFC">
        <w:rPr>
          <w:rFonts w:ascii="Times New Roman" w:eastAsia="BatangChe" w:hAnsi="Times New Roman"/>
          <w:sz w:val="28"/>
          <w:szCs w:val="28"/>
        </w:rPr>
        <w:t>цианамидный</w:t>
      </w:r>
      <w:proofErr w:type="spellEnd"/>
      <w:r w:rsidRPr="00327AFC">
        <w:rPr>
          <w:rFonts w:ascii="Times New Roman" w:eastAsia="BatangChe" w:hAnsi="Times New Roman"/>
          <w:sz w:val="28"/>
          <w:szCs w:val="28"/>
        </w:rPr>
        <w:t xml:space="preserve"> метод. Получение азота и кислорода разделением воздуха. Получение и очистка </w:t>
      </w:r>
      <w:proofErr w:type="spellStart"/>
      <w:r w:rsidRPr="00327AFC">
        <w:rPr>
          <w:rFonts w:ascii="Times New Roman" w:eastAsia="BatangChe" w:hAnsi="Times New Roman"/>
          <w:sz w:val="28"/>
          <w:szCs w:val="28"/>
        </w:rPr>
        <w:t>азотоводородной</w:t>
      </w:r>
      <w:proofErr w:type="spellEnd"/>
      <w:r w:rsidRPr="00327AFC">
        <w:rPr>
          <w:rFonts w:ascii="Times New Roman" w:eastAsia="BatangChe" w:hAnsi="Times New Roman"/>
          <w:sz w:val="28"/>
          <w:szCs w:val="28"/>
        </w:rPr>
        <w:t xml:space="preserve"> смеси.</w:t>
      </w:r>
    </w:p>
    <w:p w:rsidR="00327AFC" w:rsidRPr="00327AFC" w:rsidRDefault="00327AFC" w:rsidP="006733AA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BatangChe" w:hAnsi="Times New Roman"/>
          <w:sz w:val="28"/>
          <w:szCs w:val="28"/>
        </w:rPr>
      </w:pPr>
      <w:r w:rsidRPr="00327AFC">
        <w:rPr>
          <w:rFonts w:ascii="Times New Roman" w:eastAsia="BatangChe" w:hAnsi="Times New Roman"/>
          <w:sz w:val="28"/>
          <w:szCs w:val="28"/>
        </w:rPr>
        <w:t xml:space="preserve">Теоретические основы синтеза аммиака. Термохимическое уравнение реакции синтеза аммиака. Принцип </w:t>
      </w:r>
      <w:proofErr w:type="spellStart"/>
      <w:r w:rsidRPr="00327AFC">
        <w:rPr>
          <w:rFonts w:ascii="Times New Roman" w:eastAsia="BatangChe" w:hAnsi="Times New Roman"/>
          <w:sz w:val="28"/>
          <w:szCs w:val="28"/>
        </w:rPr>
        <w:t>Ле-Шателье</w:t>
      </w:r>
      <w:proofErr w:type="spellEnd"/>
      <w:r w:rsidRPr="00327AFC">
        <w:rPr>
          <w:rFonts w:ascii="Times New Roman" w:eastAsia="BatangChe" w:hAnsi="Times New Roman"/>
          <w:sz w:val="28"/>
          <w:szCs w:val="28"/>
        </w:rPr>
        <w:t xml:space="preserve">. Термодинамика на количественном уровне. Влияние температуры, давления, чистоты </w:t>
      </w:r>
      <w:proofErr w:type="spellStart"/>
      <w:r w:rsidRPr="00327AFC">
        <w:rPr>
          <w:rFonts w:ascii="Times New Roman" w:eastAsia="BatangChe" w:hAnsi="Times New Roman"/>
          <w:sz w:val="28"/>
          <w:szCs w:val="28"/>
        </w:rPr>
        <w:t>азотоводородной</w:t>
      </w:r>
      <w:proofErr w:type="spellEnd"/>
      <w:r w:rsidRPr="00327AFC">
        <w:rPr>
          <w:rFonts w:ascii="Times New Roman" w:eastAsia="BatangChe" w:hAnsi="Times New Roman"/>
          <w:sz w:val="28"/>
          <w:szCs w:val="28"/>
        </w:rPr>
        <w:t xml:space="preserve"> смеси на равновесие. Выбор условий реакции. Схема производства. Выход аммиака от теоретически возможного: почему он отличается от 100% - </w:t>
      </w:r>
      <w:proofErr w:type="spellStart"/>
      <w:r w:rsidRPr="00327AFC">
        <w:rPr>
          <w:rFonts w:ascii="Times New Roman" w:eastAsia="BatangChe" w:hAnsi="Times New Roman"/>
          <w:sz w:val="28"/>
          <w:szCs w:val="28"/>
        </w:rPr>
        <w:t>ного</w:t>
      </w:r>
      <w:proofErr w:type="spellEnd"/>
      <w:r w:rsidRPr="00327AFC">
        <w:rPr>
          <w:rFonts w:ascii="Times New Roman" w:eastAsia="BatangChe" w:hAnsi="Times New Roman"/>
          <w:sz w:val="28"/>
          <w:szCs w:val="28"/>
        </w:rPr>
        <w:t>.</w:t>
      </w:r>
    </w:p>
    <w:p w:rsidR="00327AFC" w:rsidRPr="00327AFC" w:rsidRDefault="00327AFC" w:rsidP="006733AA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BatangChe" w:hAnsi="Times New Roman"/>
          <w:sz w:val="28"/>
          <w:szCs w:val="28"/>
        </w:rPr>
      </w:pPr>
      <w:r w:rsidRPr="00327AFC">
        <w:rPr>
          <w:rFonts w:ascii="Times New Roman" w:eastAsia="BatangChe" w:hAnsi="Times New Roman"/>
          <w:sz w:val="28"/>
          <w:szCs w:val="28"/>
        </w:rPr>
        <w:t>Виды азотной кислоты, её применение. Физические и химические свойства. Способы получения концентрированной азотной кислоты.</w:t>
      </w:r>
    </w:p>
    <w:p w:rsidR="00327AFC" w:rsidRPr="00327AFC" w:rsidRDefault="00327AFC" w:rsidP="006733AA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BatangChe" w:hAnsi="Times New Roman"/>
          <w:sz w:val="28"/>
          <w:szCs w:val="28"/>
        </w:rPr>
      </w:pPr>
      <w:r w:rsidRPr="00327AFC">
        <w:rPr>
          <w:rFonts w:ascii="Times New Roman" w:eastAsia="BatangChe" w:hAnsi="Times New Roman"/>
          <w:sz w:val="28"/>
          <w:szCs w:val="28"/>
        </w:rPr>
        <w:t xml:space="preserve">Первая стадия процесса получения разбавленной азотной кислоты: окисление аммиака. Разные направления протекания реакции, термохимия. Реактор окисления. Катализаторы. Вторая стадия: окисление окиси азота до двуокиси. Способы смещения равновесия. Третья стадия: абсорбция двуокиси азота водой. Почему при атмосферном давлении получается разбавленная </w:t>
      </w:r>
      <w:r w:rsidRPr="00327AFC">
        <w:rPr>
          <w:rFonts w:ascii="Times New Roman" w:eastAsia="BatangChe" w:hAnsi="Times New Roman"/>
          <w:sz w:val="28"/>
          <w:szCs w:val="28"/>
          <w:lang w:val="en-US"/>
        </w:rPr>
        <w:t>HNO</w:t>
      </w:r>
      <w:r w:rsidRPr="00327AFC">
        <w:rPr>
          <w:rFonts w:ascii="Times New Roman" w:eastAsia="BatangChe" w:hAnsi="Times New Roman"/>
          <w:sz w:val="28"/>
          <w:szCs w:val="28"/>
          <w:vertAlign w:val="subscript"/>
        </w:rPr>
        <w:t>3</w:t>
      </w:r>
      <w:r w:rsidRPr="00327AFC">
        <w:rPr>
          <w:rFonts w:ascii="Times New Roman" w:eastAsia="BatangChe" w:hAnsi="Times New Roman"/>
          <w:sz w:val="28"/>
          <w:szCs w:val="28"/>
        </w:rPr>
        <w:t>? Схема получения разбавленной азотной кислоты. Почему схема открытая, без рециркуляции?</w:t>
      </w:r>
    </w:p>
    <w:p w:rsidR="00327AFC" w:rsidRPr="00327AFC" w:rsidRDefault="00327AFC" w:rsidP="006733AA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BatangChe" w:hAnsi="Times New Roman"/>
          <w:sz w:val="28"/>
          <w:szCs w:val="28"/>
        </w:rPr>
      </w:pPr>
      <w:r w:rsidRPr="00327AFC">
        <w:rPr>
          <w:rFonts w:ascii="Times New Roman" w:eastAsia="BatangChe" w:hAnsi="Times New Roman"/>
          <w:sz w:val="28"/>
          <w:szCs w:val="28"/>
        </w:rPr>
        <w:t>Физические и химические свойства серной кислоты. Почему товарные сорта серной кислоты содержат основного вещества 76,5%; 92,5%; 98,5%; Н</w:t>
      </w:r>
      <w:r w:rsidRPr="00327AFC">
        <w:rPr>
          <w:rFonts w:ascii="Times New Roman" w:eastAsia="BatangChe" w:hAnsi="Times New Roman"/>
          <w:sz w:val="28"/>
          <w:szCs w:val="28"/>
          <w:vertAlign w:val="subscript"/>
        </w:rPr>
        <w:t>2</w:t>
      </w:r>
      <w:r w:rsidRPr="00327AFC">
        <w:rPr>
          <w:rFonts w:ascii="Times New Roman" w:eastAsia="BatangChe" w:hAnsi="Times New Roman"/>
          <w:sz w:val="28"/>
          <w:szCs w:val="28"/>
          <w:lang w:val="en-US"/>
        </w:rPr>
        <w:t>S</w:t>
      </w:r>
      <w:r w:rsidRPr="00327AFC">
        <w:rPr>
          <w:rFonts w:ascii="Times New Roman" w:eastAsia="BatangChe" w:hAnsi="Times New Roman"/>
          <w:sz w:val="28"/>
          <w:szCs w:val="28"/>
        </w:rPr>
        <w:t>О</w:t>
      </w:r>
      <w:r w:rsidRPr="00327AFC">
        <w:rPr>
          <w:rFonts w:ascii="Times New Roman" w:eastAsia="BatangChe" w:hAnsi="Times New Roman"/>
          <w:sz w:val="28"/>
          <w:szCs w:val="28"/>
          <w:vertAlign w:val="subscript"/>
        </w:rPr>
        <w:t>4</w:t>
      </w:r>
      <w:r w:rsidRPr="00327AFC">
        <w:rPr>
          <w:rFonts w:ascii="Times New Roman" w:eastAsia="BatangChe" w:hAnsi="Times New Roman"/>
          <w:sz w:val="28"/>
          <w:szCs w:val="28"/>
        </w:rPr>
        <w:t>? Области применения серной кислоты. Виды сырья для производства серной кислоты, их преимущества и недостатки.</w:t>
      </w:r>
    </w:p>
    <w:p w:rsidR="00327AFC" w:rsidRPr="00327AFC" w:rsidRDefault="00327AFC" w:rsidP="006733AA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BatangChe" w:hAnsi="Times New Roman"/>
          <w:sz w:val="28"/>
          <w:szCs w:val="28"/>
        </w:rPr>
      </w:pPr>
      <w:r w:rsidRPr="00327AFC">
        <w:rPr>
          <w:rFonts w:ascii="Times New Roman" w:eastAsia="BatangChe" w:hAnsi="Times New Roman"/>
          <w:sz w:val="28"/>
          <w:szCs w:val="28"/>
        </w:rPr>
        <w:t>Нитрозный способ получения серной кислоты. Уравнения реакций. Аппаратурное оформление.</w:t>
      </w:r>
    </w:p>
    <w:p w:rsidR="00327AFC" w:rsidRPr="00327AFC" w:rsidRDefault="00327AFC" w:rsidP="006733AA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eastAsia="BatangChe" w:hAnsi="Times New Roman"/>
          <w:sz w:val="28"/>
          <w:szCs w:val="28"/>
        </w:rPr>
      </w:pPr>
      <w:r w:rsidRPr="00327AFC">
        <w:rPr>
          <w:rFonts w:ascii="Times New Roman" w:eastAsia="BatangChe" w:hAnsi="Times New Roman"/>
          <w:sz w:val="28"/>
          <w:szCs w:val="28"/>
        </w:rPr>
        <w:t xml:space="preserve">Контактный способ получения серной кислоты. Обжиг серного колчедана. Уравнения реакции по стадиям. Способы интенсификации обжига. Типы печей обжига, их преимущества и недостатки. Окисление двуокиси серы. Термохимическое уравнение реакции. Принцип </w:t>
      </w:r>
      <w:proofErr w:type="spellStart"/>
      <w:r w:rsidRPr="00327AFC">
        <w:rPr>
          <w:rFonts w:ascii="Times New Roman" w:eastAsia="BatangChe" w:hAnsi="Times New Roman"/>
          <w:sz w:val="28"/>
          <w:szCs w:val="28"/>
        </w:rPr>
        <w:t>Ле-Шателье</w:t>
      </w:r>
      <w:proofErr w:type="spellEnd"/>
      <w:r w:rsidRPr="00327AFC">
        <w:rPr>
          <w:rFonts w:ascii="Times New Roman" w:eastAsia="BatangChe" w:hAnsi="Times New Roman"/>
          <w:sz w:val="28"/>
          <w:szCs w:val="28"/>
        </w:rPr>
        <w:t>. Влияние температуры, давления, чистоты исходного сырья на равновесие.  Состав катализатора окисления. Поглощение серного ангидрида 98,3%-ной серной кислотой. Почему в качестве абсорбента нельзя использовать менее концентрированную кислоту или воду? Схема производства.</w:t>
      </w:r>
    </w:p>
    <w:p w:rsidR="000C2D25" w:rsidRDefault="000C2D25" w:rsidP="006733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17D" w:rsidRDefault="0081417D" w:rsidP="006733A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81417D" w:rsidRDefault="0081417D" w:rsidP="006733A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6733AA" w:rsidRDefault="006733AA" w:rsidP="006733A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6733AA" w:rsidRDefault="006733AA" w:rsidP="006733A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6733AA" w:rsidRDefault="006733AA" w:rsidP="006733A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6733AA" w:rsidRDefault="006733AA" w:rsidP="006733A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6733AA" w:rsidRDefault="006733AA" w:rsidP="006733A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6733AA" w:rsidRDefault="006733AA" w:rsidP="006733A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1065D5" w:rsidRPr="00327AFC" w:rsidRDefault="001065D5" w:rsidP="006733A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0C2D25">
        <w:rPr>
          <w:rFonts w:ascii="Times New Roman" w:hAnsi="Times New Roman" w:cs="Times New Roman"/>
          <w:b/>
          <w:caps/>
          <w:sz w:val="28"/>
          <w:szCs w:val="28"/>
        </w:rPr>
        <w:lastRenderedPageBreak/>
        <w:t xml:space="preserve">Демоверсия </w:t>
      </w:r>
      <w:r w:rsidRPr="00327AFC">
        <w:rPr>
          <w:rFonts w:ascii="Times New Roman" w:hAnsi="Times New Roman" w:cs="Times New Roman"/>
          <w:b/>
          <w:caps/>
          <w:sz w:val="28"/>
          <w:szCs w:val="28"/>
        </w:rPr>
        <w:t>экзаменационного варианта</w:t>
      </w:r>
    </w:p>
    <w:p w:rsidR="00A11B12" w:rsidRPr="00327AFC" w:rsidRDefault="00A11B12" w:rsidP="006733A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27AFC" w:rsidRPr="00327AFC" w:rsidRDefault="00327AFC" w:rsidP="006733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1. При каком условии растворение цинка в соляной кислоте будет замедляться?</w:t>
      </w: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1) При раздроблении цинка</w:t>
      </w: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2) при увеличении концентрации кислоты</w:t>
      </w: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3) при разбавлении кислоты - правильно</w:t>
      </w:r>
    </w:p>
    <w:p w:rsidR="00D671BF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4) при повышении температуры</w:t>
      </w:r>
    </w:p>
    <w:p w:rsidR="00A20134" w:rsidRDefault="00A20134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81417D" w:rsidRDefault="0081417D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6733AA" w:rsidRDefault="006733AA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6733AA" w:rsidRDefault="006733AA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6733AA" w:rsidRDefault="006733AA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6733AA" w:rsidRDefault="006733AA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6733AA" w:rsidRDefault="006733AA" w:rsidP="006733AA">
      <w:pPr>
        <w:pStyle w:val="docdata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D671BF" w:rsidRPr="00327AFC" w:rsidRDefault="00FC0897" w:rsidP="006733AA">
      <w:pPr>
        <w:pStyle w:val="docdata"/>
        <w:spacing w:before="0" w:beforeAutospacing="0" w:after="0" w:afterAutospacing="0"/>
        <w:jc w:val="center"/>
      </w:pPr>
      <w:r w:rsidRPr="00327AFC">
        <w:rPr>
          <w:b/>
          <w:bCs/>
          <w:sz w:val="28"/>
          <w:szCs w:val="28"/>
        </w:rPr>
        <w:lastRenderedPageBreak/>
        <w:t>СПИСОК ЛИТЕРАТУРЫ</w:t>
      </w:r>
    </w:p>
    <w:p w:rsidR="000C2D25" w:rsidRPr="00327AFC" w:rsidRDefault="000C2D25" w:rsidP="006733AA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27AFC">
        <w:rPr>
          <w:rFonts w:ascii="Times New Roman" w:hAnsi="Times New Roman" w:cs="Times New Roman"/>
          <w:sz w:val="28"/>
          <w:szCs w:val="28"/>
        </w:rPr>
        <w:t>1.</w:t>
      </w:r>
      <w:r w:rsidRPr="00327AFC">
        <w:rPr>
          <w:rFonts w:ascii="Times New Roman" w:hAnsi="Times New Roman" w:cs="Times New Roman"/>
          <w:sz w:val="28"/>
          <w:szCs w:val="28"/>
        </w:rPr>
        <w:tab/>
        <w:t>Артеменко А.И. Органическая химия: Теоретические основы: Углубленный курс: Учебник для общеобразовательных школ с углубленным изучением предмета. – М.: АСТ-ПРЕСС Школа, 2009.</w:t>
      </w: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2.</w:t>
      </w:r>
      <w:r w:rsidRPr="00327AFC">
        <w:rPr>
          <w:rFonts w:ascii="Times New Roman" w:hAnsi="Times New Roman" w:cs="Times New Roman"/>
          <w:sz w:val="28"/>
          <w:szCs w:val="28"/>
        </w:rPr>
        <w:tab/>
        <w:t>Габриелян О.С., Маскаев Ф.Н.  Химия. 10 класс. Профильный уровень: учебник для общеобразовательных учреждений. - М.: Дрофа, 2010.</w:t>
      </w: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3.</w:t>
      </w:r>
      <w:r w:rsidRPr="00327AFC">
        <w:rPr>
          <w:rFonts w:ascii="Times New Roman" w:hAnsi="Times New Roman" w:cs="Times New Roman"/>
          <w:sz w:val="28"/>
          <w:szCs w:val="28"/>
        </w:rPr>
        <w:tab/>
        <w:t>Габриелян О.С., Остроумов И. Г. Общая химия: Учебник для 11 класса общеобразовательных учреждений с углубленным изучением химии. - М.: Просвещение, 2010.</w:t>
      </w: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4.</w:t>
      </w:r>
      <w:r w:rsidRPr="00327AFC">
        <w:rPr>
          <w:rFonts w:ascii="Times New Roman" w:hAnsi="Times New Roman" w:cs="Times New Roman"/>
          <w:sz w:val="28"/>
          <w:szCs w:val="28"/>
        </w:rPr>
        <w:tab/>
        <w:t>Габриелян О.С., Воловик В.Б. Общая химия: задачи и упражнения: - М.: Просвещение, 2010.</w:t>
      </w: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5.</w:t>
      </w:r>
      <w:r w:rsidRPr="00327AFC">
        <w:rPr>
          <w:rFonts w:ascii="Times New Roman" w:hAnsi="Times New Roman" w:cs="Times New Roman"/>
          <w:sz w:val="28"/>
          <w:szCs w:val="28"/>
        </w:rPr>
        <w:tab/>
        <w:t xml:space="preserve">Габриелян О.С. Готовимся к единому государственному экзамену. Химия /О.С. Габриелян, П.В. Решетов, И.Г. Остроумов, А.М. Никитюк. – 4-е изд., </w:t>
      </w:r>
      <w:proofErr w:type="spellStart"/>
      <w:r w:rsidRPr="00327AFC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327AFC">
        <w:rPr>
          <w:rFonts w:ascii="Times New Roman" w:hAnsi="Times New Roman" w:cs="Times New Roman"/>
          <w:sz w:val="28"/>
          <w:szCs w:val="28"/>
        </w:rPr>
        <w:t>. – М.: Дрофа, 2009. – 318 с.</w:t>
      </w: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6.</w:t>
      </w:r>
      <w:r w:rsidRPr="00327AFC">
        <w:rPr>
          <w:rFonts w:ascii="Times New Roman" w:hAnsi="Times New Roman" w:cs="Times New Roman"/>
          <w:sz w:val="28"/>
          <w:szCs w:val="28"/>
        </w:rPr>
        <w:tab/>
        <w:t xml:space="preserve">Кузнецова Н.Е., Титова И.М., </w:t>
      </w:r>
      <w:proofErr w:type="spellStart"/>
      <w:r w:rsidRPr="00327AFC">
        <w:rPr>
          <w:rFonts w:ascii="Times New Roman" w:hAnsi="Times New Roman" w:cs="Times New Roman"/>
          <w:sz w:val="28"/>
          <w:szCs w:val="28"/>
        </w:rPr>
        <w:t>Гара</w:t>
      </w:r>
      <w:proofErr w:type="spellEnd"/>
      <w:r w:rsidRPr="00327AFC">
        <w:rPr>
          <w:rFonts w:ascii="Times New Roman" w:hAnsi="Times New Roman" w:cs="Times New Roman"/>
          <w:sz w:val="28"/>
          <w:szCs w:val="28"/>
        </w:rPr>
        <w:t xml:space="preserve"> Н.Н. Химия: Учебник для учащихся 10 класса общеобразовательных учреждений (профильный уровень). – М.: </w:t>
      </w:r>
      <w:proofErr w:type="spellStart"/>
      <w:r w:rsidRPr="00327AFC">
        <w:rPr>
          <w:rFonts w:ascii="Times New Roman" w:hAnsi="Times New Roman" w:cs="Times New Roman"/>
          <w:sz w:val="28"/>
          <w:szCs w:val="28"/>
        </w:rPr>
        <w:t>Вентана</w:t>
      </w:r>
      <w:proofErr w:type="spellEnd"/>
      <w:r w:rsidRPr="00327AFC">
        <w:rPr>
          <w:rFonts w:ascii="Times New Roman" w:hAnsi="Times New Roman" w:cs="Times New Roman"/>
          <w:sz w:val="28"/>
          <w:szCs w:val="28"/>
        </w:rPr>
        <w:t xml:space="preserve"> – Граф, 2010.</w:t>
      </w: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7.</w:t>
      </w:r>
      <w:r w:rsidRPr="00327AFC">
        <w:rPr>
          <w:rFonts w:ascii="Times New Roman" w:hAnsi="Times New Roman" w:cs="Times New Roman"/>
          <w:sz w:val="28"/>
          <w:szCs w:val="28"/>
        </w:rPr>
        <w:tab/>
        <w:t xml:space="preserve">Кузнецова Н.Е., Литвинова Т.Н., Левкин А.Н.  Химия: Учебник для учащихся 11 класса общеобразовательных учреждений (профильный уровень). – М.: </w:t>
      </w:r>
      <w:proofErr w:type="spellStart"/>
      <w:r w:rsidRPr="00327AFC">
        <w:rPr>
          <w:rFonts w:ascii="Times New Roman" w:hAnsi="Times New Roman" w:cs="Times New Roman"/>
          <w:sz w:val="28"/>
          <w:szCs w:val="28"/>
        </w:rPr>
        <w:t>Вентана</w:t>
      </w:r>
      <w:proofErr w:type="spellEnd"/>
      <w:r w:rsidRPr="00327AFC">
        <w:rPr>
          <w:rFonts w:ascii="Times New Roman" w:hAnsi="Times New Roman" w:cs="Times New Roman"/>
          <w:sz w:val="28"/>
          <w:szCs w:val="28"/>
        </w:rPr>
        <w:t xml:space="preserve"> – Граф, 2010.</w:t>
      </w:r>
    </w:p>
    <w:p w:rsidR="00327AFC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8.</w:t>
      </w:r>
      <w:r w:rsidRPr="00327AFC">
        <w:rPr>
          <w:rFonts w:ascii="Times New Roman" w:hAnsi="Times New Roman" w:cs="Times New Roman"/>
          <w:sz w:val="28"/>
          <w:szCs w:val="28"/>
        </w:rPr>
        <w:tab/>
        <w:t xml:space="preserve">Репетитор по химии/ Н.А. Белов – М.: АСТ: </w:t>
      </w:r>
      <w:proofErr w:type="spellStart"/>
      <w:r w:rsidRPr="00327AFC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327AFC">
        <w:rPr>
          <w:rFonts w:ascii="Times New Roman" w:hAnsi="Times New Roman" w:cs="Times New Roman"/>
          <w:sz w:val="28"/>
          <w:szCs w:val="28"/>
        </w:rPr>
        <w:t>, 2011. – 294с.</w:t>
      </w:r>
    </w:p>
    <w:p w:rsidR="00A11B12" w:rsidRPr="00327AFC" w:rsidRDefault="00327AFC" w:rsidP="006733A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AFC">
        <w:rPr>
          <w:rFonts w:ascii="Times New Roman" w:hAnsi="Times New Roman" w:cs="Times New Roman"/>
          <w:sz w:val="28"/>
          <w:szCs w:val="28"/>
        </w:rPr>
        <w:t>9.</w:t>
      </w:r>
      <w:r w:rsidRPr="00327AFC">
        <w:rPr>
          <w:rFonts w:ascii="Times New Roman" w:hAnsi="Times New Roman" w:cs="Times New Roman"/>
          <w:sz w:val="28"/>
          <w:szCs w:val="28"/>
        </w:rPr>
        <w:tab/>
        <w:t xml:space="preserve">Химия: Полный справочник для подготовки к ЕГЭ/ Р.А. Лидин – М.: </w:t>
      </w:r>
      <w:r w:rsidR="007A1564">
        <w:rPr>
          <w:rFonts w:ascii="Times New Roman" w:hAnsi="Times New Roman" w:cs="Times New Roman"/>
          <w:sz w:val="28"/>
          <w:szCs w:val="28"/>
        </w:rPr>
        <w:t xml:space="preserve">АСТ: </w:t>
      </w:r>
      <w:proofErr w:type="spellStart"/>
      <w:r w:rsidR="007A1564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7A1564">
        <w:rPr>
          <w:rFonts w:ascii="Times New Roman" w:hAnsi="Times New Roman" w:cs="Times New Roman"/>
          <w:sz w:val="28"/>
          <w:szCs w:val="28"/>
        </w:rPr>
        <w:t>, 2009. – 286</w:t>
      </w:r>
      <w:bookmarkEnd w:id="0"/>
    </w:p>
    <w:sectPr w:rsidR="00A11B12" w:rsidRPr="00327AFC" w:rsidSect="0081417D"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12342"/>
    <w:multiLevelType w:val="hybridMultilevel"/>
    <w:tmpl w:val="B5A041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23944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0DD245C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0436632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0B56F91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D5437BC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DE14D18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68A179D"/>
    <w:multiLevelType w:val="hybridMultilevel"/>
    <w:tmpl w:val="DF6257D2"/>
    <w:lvl w:ilvl="0" w:tplc="86E6CB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277830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8892A0F"/>
    <w:multiLevelType w:val="hybridMultilevel"/>
    <w:tmpl w:val="590228DE"/>
    <w:lvl w:ilvl="0" w:tplc="B59A63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6700587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49CD71C4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2170183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425630C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E291B62"/>
    <w:multiLevelType w:val="hybridMultilevel"/>
    <w:tmpl w:val="93CA5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032713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B735F3E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3863F14"/>
    <w:multiLevelType w:val="hybridMultilevel"/>
    <w:tmpl w:val="786A2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FD12D1"/>
    <w:multiLevelType w:val="hybridMultilevel"/>
    <w:tmpl w:val="02C47A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C521EEA"/>
    <w:multiLevelType w:val="multilevel"/>
    <w:tmpl w:val="0158C5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7E863A72"/>
    <w:multiLevelType w:val="hybridMultilevel"/>
    <w:tmpl w:val="C3D8C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9"/>
  </w:num>
  <w:num w:numId="3">
    <w:abstractNumId w:val="20"/>
  </w:num>
  <w:num w:numId="4">
    <w:abstractNumId w:val="18"/>
  </w:num>
  <w:num w:numId="5">
    <w:abstractNumId w:val="7"/>
  </w:num>
  <w:num w:numId="6">
    <w:abstractNumId w:val="13"/>
  </w:num>
  <w:num w:numId="7">
    <w:abstractNumId w:val="1"/>
  </w:num>
  <w:num w:numId="8">
    <w:abstractNumId w:val="8"/>
  </w:num>
  <w:num w:numId="9">
    <w:abstractNumId w:val="5"/>
  </w:num>
  <w:num w:numId="10">
    <w:abstractNumId w:val="16"/>
  </w:num>
  <w:num w:numId="11">
    <w:abstractNumId w:val="3"/>
  </w:num>
  <w:num w:numId="12">
    <w:abstractNumId w:val="11"/>
  </w:num>
  <w:num w:numId="13">
    <w:abstractNumId w:val="6"/>
  </w:num>
  <w:num w:numId="14">
    <w:abstractNumId w:val="12"/>
  </w:num>
  <w:num w:numId="15">
    <w:abstractNumId w:val="4"/>
  </w:num>
  <w:num w:numId="16">
    <w:abstractNumId w:val="15"/>
  </w:num>
  <w:num w:numId="17">
    <w:abstractNumId w:val="10"/>
  </w:num>
  <w:num w:numId="18">
    <w:abstractNumId w:val="14"/>
  </w:num>
  <w:num w:numId="19">
    <w:abstractNumId w:val="9"/>
  </w:num>
  <w:num w:numId="20">
    <w:abstractNumId w:val="17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558"/>
    <w:rsid w:val="00056A26"/>
    <w:rsid w:val="000B5E48"/>
    <w:rsid w:val="000C2D25"/>
    <w:rsid w:val="001065D5"/>
    <w:rsid w:val="00121945"/>
    <w:rsid w:val="001E7584"/>
    <w:rsid w:val="00235B88"/>
    <w:rsid w:val="00291FC1"/>
    <w:rsid w:val="00297215"/>
    <w:rsid w:val="00315090"/>
    <w:rsid w:val="0031516B"/>
    <w:rsid w:val="00327AFC"/>
    <w:rsid w:val="00345634"/>
    <w:rsid w:val="003A3BE6"/>
    <w:rsid w:val="003A6554"/>
    <w:rsid w:val="004C24EB"/>
    <w:rsid w:val="004E79EF"/>
    <w:rsid w:val="0053780F"/>
    <w:rsid w:val="0054726D"/>
    <w:rsid w:val="0056309D"/>
    <w:rsid w:val="005B0558"/>
    <w:rsid w:val="006733AA"/>
    <w:rsid w:val="006840F3"/>
    <w:rsid w:val="00783D77"/>
    <w:rsid w:val="007A1564"/>
    <w:rsid w:val="007E139A"/>
    <w:rsid w:val="0081417D"/>
    <w:rsid w:val="008662B1"/>
    <w:rsid w:val="008738F8"/>
    <w:rsid w:val="008964AF"/>
    <w:rsid w:val="008A5DE4"/>
    <w:rsid w:val="008E66AD"/>
    <w:rsid w:val="00A11B12"/>
    <w:rsid w:val="00A20134"/>
    <w:rsid w:val="00AC1FD8"/>
    <w:rsid w:val="00B273BA"/>
    <w:rsid w:val="00B46859"/>
    <w:rsid w:val="00BF22C9"/>
    <w:rsid w:val="00C671C9"/>
    <w:rsid w:val="00C849F8"/>
    <w:rsid w:val="00D32B1A"/>
    <w:rsid w:val="00D671BF"/>
    <w:rsid w:val="00D74334"/>
    <w:rsid w:val="00E219C7"/>
    <w:rsid w:val="00E963C6"/>
    <w:rsid w:val="00EC2655"/>
    <w:rsid w:val="00FC0897"/>
    <w:rsid w:val="00FD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C17ED"/>
  <w15:docId w15:val="{5D9CEFFD-9B69-40B2-BFCA-FCB5E1D8E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0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0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1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1B12"/>
    <w:rPr>
      <w:rFonts w:ascii="Segoe UI" w:hAnsi="Segoe UI" w:cs="Segoe UI"/>
      <w:sz w:val="18"/>
      <w:szCs w:val="18"/>
    </w:rPr>
  </w:style>
  <w:style w:type="paragraph" w:customStyle="1" w:styleId="docdata">
    <w:name w:val="docdata"/>
    <w:aliases w:val="docy,v5,7821,bqiaagaaeyqcaaagiaiaaap0hqaabqieaaaaaaaaaaaaaaaaaaaaaaaaaaaaaaaaaaaaaaaaaaaaaaaaaaaaaaaaaaaaaaaaaaaaaaaaaaaaaaaaaaaaaaaaaaaaaaaaaaaaaaaaaaaaaaaaaaaaaaaaaaaaaaaaaaaaaaaaaaaaaaaaaaaaaaaaaaaaaaaaaaaaaaaaaaaaaaaaaaaaaaaaaaaaaaaaaaaaaaaa"/>
    <w:basedOn w:val="a"/>
    <w:rsid w:val="00783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783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93">
    <w:name w:val="1393"/>
    <w:aliases w:val="bqiaagaaeyqcaaagiaiaaapybaaabeyeaaaaaaaaaaaaaaaaaaaaaaaaaaaaaaaaaaaaaaaaaaaaaaaaaaaaaaaaaaaaaaaaaaaaaaaaaaaaaaaaaaaaaaaaaaaaaaaaaaaaaaaaaaaaaaaaaaaaaaaaaaaaaaaaaaaaaaaaaaaaaaaaaaaaaaaaaaaaaaaaaaaaaaaaaaaaaaaaaaaaaaaaaaaaaaaaaaaaaaaa"/>
    <w:basedOn w:val="a0"/>
    <w:rsid w:val="00D671BF"/>
  </w:style>
  <w:style w:type="character" w:customStyle="1" w:styleId="1226">
    <w:name w:val="1226"/>
    <w:aliases w:val="bqiaagaaeyqcaaagiaiaaamxbaaabt8eaaaaaaaaaaaaaaaaaaaaaaaaaaaaaaaaaaaaaaaaaaaaaaaaaaaaaaaaaaaaaaaaaaaaaaaaaaaaaaaaaaaaaaaaaaaaaaaaaaaaaaaaaaaaaaaaaaaaaaaaaaaaaaaaaaaaaaaaaaaaaaaaaaaaaaaaaaaaaaaaaaaaaaaaaaaaaaaaaaaaaaaaaaaaaaaaaaaaaaaa"/>
    <w:basedOn w:val="a0"/>
    <w:rsid w:val="00D671BF"/>
  </w:style>
  <w:style w:type="character" w:customStyle="1" w:styleId="1246">
    <w:name w:val="1246"/>
    <w:aliases w:val="bqiaagaaeyqcaaagiaiaaanfbaaabvmeaaaaaaaaaaaaaaaaaaaaaaaaaaaaaaaaaaaaaaaaaaaaaaaaaaaaaaaaaaaaaaaaaaaaaaaaaaaaaaaaaaaaaaaaaaaaaaaaaaaaaaaaaaaaaaaaaaaaaaaaaaaaaaaaaaaaaaaaaaaaaaaaaaaaaaaaaaaaaaaaaaaaaaaaaaaaaaaaaaaaaaaaaaaaaaaaaaaaaaaa"/>
    <w:basedOn w:val="a0"/>
    <w:rsid w:val="00D671BF"/>
  </w:style>
  <w:style w:type="paragraph" w:customStyle="1" w:styleId="Default">
    <w:name w:val="Default"/>
    <w:rsid w:val="00EC26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1600</Words>
  <Characters>9122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Установщик</cp:lastModifiedBy>
  <cp:revision>8</cp:revision>
  <cp:lastPrinted>2023-10-12T04:03:00Z</cp:lastPrinted>
  <dcterms:created xsi:type="dcterms:W3CDTF">2024-05-07T05:00:00Z</dcterms:created>
  <dcterms:modified xsi:type="dcterms:W3CDTF">2026-03-17T07:06:00Z</dcterms:modified>
</cp:coreProperties>
</file>